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jc w:val="center"/>
        <w:rPr>
          <w:b w:val="0"/>
          <w:color w:val="434343"/>
          <w:sz w:val="44"/>
          <w:szCs w:val="44"/>
        </w:rPr>
      </w:pPr>
      <w:bookmarkStart w:colFirst="0" w:colLast="0" w:name="_d9teixgxn1uo" w:id="0"/>
      <w:bookmarkEnd w:id="0"/>
      <w:r w:rsidDel="00000000" w:rsidR="00000000" w:rsidRPr="00000000">
        <w:rPr>
          <w:b w:val="0"/>
          <w:color w:val="434343"/>
          <w:sz w:val="44"/>
          <w:szCs w:val="44"/>
          <w:rtl w:val="0"/>
        </w:rPr>
        <w:t xml:space="preserve">Abilitazione API</w:t>
      </w:r>
    </w:p>
    <w:p w:rsidR="00000000" w:rsidDel="00000000" w:rsidP="00000000" w:rsidRDefault="00000000" w:rsidRPr="00000000" w14:paraId="00000002">
      <w:pPr>
        <w:pStyle w:val="Heading2"/>
        <w:pageBreakBefore w:val="0"/>
        <w:rPr>
          <w:b w:val="0"/>
          <w:color w:val="577b88"/>
          <w:sz w:val="32"/>
          <w:szCs w:val="32"/>
        </w:rPr>
      </w:pPr>
      <w:bookmarkStart w:colFirst="0" w:colLast="0" w:name="_cxqvcntyg8bt" w:id="1"/>
      <w:bookmarkEnd w:id="1"/>
      <w:r w:rsidDel="00000000" w:rsidR="00000000" w:rsidRPr="00000000">
        <w:rPr>
          <w:b w:val="0"/>
          <w:color w:val="577b88"/>
          <w:sz w:val="32"/>
          <w:szCs w:val="32"/>
          <w:rtl w:val="0"/>
        </w:rPr>
        <w:t xml:space="preserve">Responsabile Ente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È il soggetto responsabile del coordinamento delle attività di utilizzo del sistema e della relativa manutenzione. Tipicamente è un dirigente dell’Ente coinvolto nella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pageBreakBefore w:val="0"/>
        <w:spacing w:line="360" w:lineRule="auto"/>
        <w:rPr>
          <w:color w:val="d9d9d9"/>
        </w:rPr>
      </w:pPr>
      <w:r w:rsidDel="00000000" w:rsidR="00000000" w:rsidRPr="00000000">
        <w:rPr>
          <w:rtl w:val="0"/>
        </w:rPr>
        <w:t xml:space="preserve">Ente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efefef"/>
          <w:rtl w:val="0"/>
        </w:rPr>
        <w:t xml:space="preserve"> </w:t>
        <w:tab/>
      </w:r>
      <w:r w:rsidDel="00000000" w:rsidR="00000000" w:rsidRPr="00000000">
        <w:rPr>
          <w:color w:val="d9d9d9"/>
          <w:rtl w:val="0"/>
        </w:rPr>
        <w:t xml:space="preserve">_______________________________________ </w:t>
      </w:r>
      <w:r w:rsidDel="00000000" w:rsidR="00000000" w:rsidRPr="00000000">
        <w:rPr>
          <w:rtl w:val="0"/>
        </w:rPr>
        <w:t xml:space="preserve">CF Ente</w:t>
        <w:tab/>
      </w:r>
      <w:r w:rsidDel="00000000" w:rsidR="00000000" w:rsidRPr="00000000">
        <w:rPr>
          <w:color w:val="efefef"/>
          <w:rtl w:val="0"/>
        </w:rPr>
        <w:t xml:space="preserve"> </w:t>
      </w:r>
      <w:r w:rsidDel="00000000" w:rsidR="00000000" w:rsidRPr="00000000">
        <w:rPr>
          <w:color w:val="d9d9d9"/>
          <w:rtl w:val="0"/>
        </w:rPr>
        <w:t xml:space="preserve">______________________________</w:t>
        <w:br w:type="textWrapping"/>
      </w:r>
      <w:r w:rsidDel="00000000" w:rsidR="00000000" w:rsidRPr="00000000">
        <w:rPr>
          <w:rtl w:val="0"/>
        </w:rPr>
        <w:t xml:space="preserve">Nome Cognome</w:t>
      </w:r>
      <w:r w:rsidDel="00000000" w:rsidR="00000000" w:rsidRPr="00000000">
        <w:rPr>
          <w:color w:val="efefef"/>
          <w:rtl w:val="0"/>
        </w:rPr>
        <w:t xml:space="preserve"> </w:t>
      </w:r>
      <w:r w:rsidDel="00000000" w:rsidR="00000000" w:rsidRPr="00000000">
        <w:rPr>
          <w:color w:val="d9d9d9"/>
          <w:rtl w:val="0"/>
        </w:rPr>
        <w:t xml:space="preserve">______________________________________________________________________</w:t>
        <w:br w:type="textWrapping"/>
      </w:r>
      <w:r w:rsidDel="00000000" w:rsidR="00000000" w:rsidRPr="00000000">
        <w:rPr>
          <w:rtl w:val="0"/>
        </w:rPr>
        <w:t xml:space="preserve">Email </w:t>
        <w:tab/>
        <w:tab/>
      </w:r>
      <w:r w:rsidDel="00000000" w:rsidR="00000000" w:rsidRPr="00000000">
        <w:rPr>
          <w:color w:val="efefef"/>
          <w:rtl w:val="0"/>
        </w:rPr>
        <w:t xml:space="preserve"> </w:t>
      </w:r>
      <w:r w:rsidDel="00000000" w:rsidR="00000000" w:rsidRPr="00000000">
        <w:rPr>
          <w:color w:val="d9d9d9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5">
      <w:pPr>
        <w:pStyle w:val="Heading2"/>
        <w:pageBreakBefore w:val="0"/>
        <w:rPr>
          <w:b w:val="0"/>
          <w:color w:val="577b88"/>
          <w:sz w:val="32"/>
          <w:szCs w:val="32"/>
        </w:rPr>
      </w:pPr>
      <w:bookmarkStart w:colFirst="0" w:colLast="0" w:name="_o4q1hz806u8t" w:id="2"/>
      <w:bookmarkEnd w:id="2"/>
      <w:r w:rsidDel="00000000" w:rsidR="00000000" w:rsidRPr="00000000">
        <w:rPr>
          <w:b w:val="0"/>
          <w:color w:val="577b88"/>
          <w:sz w:val="32"/>
          <w:szCs w:val="32"/>
          <w:rtl w:val="0"/>
        </w:rPr>
        <w:t xml:space="preserve">Referente Tecnico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È il soggetto interno o esterno all'amministrazione che gestisce le credenziali di autenticazione utilizzate per la pubblicazione, nel rispetto dei vincoli previsti dalla normativa sulla sicurezza e sul trattamento dei dati.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Ente/Azienda </w:t>
        <w:tab/>
      </w:r>
      <w:r w:rsidDel="00000000" w:rsidR="00000000" w:rsidRPr="00000000">
        <w:rPr>
          <w:color w:val="efefef"/>
          <w:rtl w:val="0"/>
        </w:rPr>
        <w:t xml:space="preserve"> </w:t>
      </w:r>
      <w:r w:rsidDel="00000000" w:rsidR="00000000" w:rsidRPr="00000000">
        <w:rPr>
          <w:color w:val="d9d9d9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  <w:br w:type="textWrapping"/>
        <w:t xml:space="preserve">Nome Cognome </w:t>
      </w:r>
      <w:r w:rsidDel="00000000" w:rsidR="00000000" w:rsidRPr="00000000">
        <w:rPr>
          <w:color w:val="efefef"/>
          <w:rtl w:val="0"/>
        </w:rPr>
        <w:t xml:space="preserve"> </w:t>
      </w:r>
      <w:r w:rsidDel="00000000" w:rsidR="00000000" w:rsidRPr="00000000">
        <w:rPr>
          <w:color w:val="d9d9d9"/>
          <w:rtl w:val="0"/>
        </w:rPr>
        <w:t xml:space="preserve">_____________________________________________________________________</w:t>
        <w:br w:type="textWrapping"/>
      </w:r>
      <w:r w:rsidDel="00000000" w:rsidR="00000000" w:rsidRPr="00000000">
        <w:rPr>
          <w:rtl w:val="0"/>
        </w:rPr>
        <w:t xml:space="preserve">Email </w:t>
        <w:tab/>
        <w:tab/>
      </w:r>
      <w:r w:rsidDel="00000000" w:rsidR="00000000" w:rsidRPr="00000000">
        <w:rPr>
          <w:color w:val="efefef"/>
          <w:rtl w:val="0"/>
        </w:rPr>
        <w:t xml:space="preserve"> </w:t>
      </w:r>
      <w:r w:rsidDel="00000000" w:rsidR="00000000" w:rsidRPr="00000000">
        <w:rPr>
          <w:color w:val="d9d9d9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pageBreakBefore w:val="0"/>
        <w:spacing w:line="36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pageBreakBefore w:val="0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RICHIEDE</w:t>
      </w:r>
    </w:p>
    <w:p w:rsidR="00000000" w:rsidDel="00000000" w:rsidP="00000000" w:rsidRDefault="00000000" w:rsidRPr="00000000" w14:paraId="0000000A">
      <w:pPr>
        <w:keepLines w:val="1"/>
        <w:pageBreakBefore w:val="0"/>
        <w:spacing w:line="360" w:lineRule="auto"/>
        <w:jc w:val="both"/>
        <w:rPr>
          <w:color w:val="577b88"/>
        </w:rPr>
      </w:pPr>
      <w:r w:rsidDel="00000000" w:rsidR="00000000" w:rsidRPr="00000000">
        <w:rPr>
          <w:rtl w:val="0"/>
        </w:rPr>
        <w:t xml:space="preserve">la creazione di credenziali per l’utilizzo delle API del sistema </w:t>
      </w:r>
      <w:r w:rsidDel="00000000" w:rsidR="00000000" w:rsidRPr="00000000">
        <w:rPr>
          <w:b w:val="1"/>
          <w:rtl w:val="0"/>
        </w:rPr>
        <w:t xml:space="preserve">ProcediMarche</w:t>
      </w:r>
      <w:r w:rsidDel="00000000" w:rsidR="00000000" w:rsidRPr="00000000">
        <w:rPr>
          <w:rtl w:val="0"/>
        </w:rPr>
        <w:t xml:space="preserve"> abilitate alla scrittura per i seguenti enti.</w:t>
      </w: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6795"/>
        <w:tblGridChange w:id="0">
          <w:tblGrid>
            <w:gridCol w:w="2880"/>
            <w:gridCol w:w="679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CODICE FISCALE 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2"/>
        <w:pageBreakBefore w:val="0"/>
        <w:rPr/>
      </w:pPr>
      <w:bookmarkStart w:colFirst="0" w:colLast="0" w:name="_t4rltbagp96x" w:id="3"/>
      <w:bookmarkEnd w:id="3"/>
      <w:r w:rsidDel="00000000" w:rsidR="00000000" w:rsidRPr="00000000">
        <w:rPr>
          <w:color w:val="577b88"/>
          <w:rtl w:val="0"/>
        </w:rPr>
        <w:t xml:space="preserve">Istruzioni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Compilare la richiesta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trasmetterla tramite posta elettronica certificata a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regione.marche.informatica@emarche.it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Data e luogo</w:t>
            </w:r>
          </w:p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color w:val="d9d9d9"/>
              </w:rPr>
            </w:pPr>
            <w:r w:rsidDel="00000000" w:rsidR="00000000" w:rsidRPr="00000000">
              <w:rPr>
                <w:color w:val="d9d9d9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Firma del Responsabile Ente</w:t>
            </w:r>
          </w:p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jc w:val="right"/>
              <w:rPr>
                <w:color w:val="d9d9d9"/>
              </w:rPr>
            </w:pPr>
            <w:r w:rsidDel="00000000" w:rsidR="00000000" w:rsidRPr="00000000">
              <w:rPr>
                <w:color w:val="d9d9d9"/>
                <w:rtl w:val="0"/>
              </w:rPr>
              <w:t xml:space="preserve">_________________________________________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tabs>
          <w:tab w:val="center" w:pos="4819"/>
          <w:tab w:val="right" w:pos="9638"/>
        </w:tabs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tabs>
        <w:tab w:val="center" w:pos="4819"/>
        <w:tab w:val="right" w:pos="9638"/>
      </w:tabs>
      <w:spacing w:after="0" w:line="240" w:lineRule="auto"/>
      <w:jc w:val="center"/>
      <w:rPr>
        <w:color w:val="434343"/>
      </w:rPr>
    </w:pPr>
    <w:r w:rsidDel="00000000" w:rsidR="00000000" w:rsidRPr="00000000">
      <w:rPr>
        <w:b w:val="1"/>
        <w:color w:val="434343"/>
        <w:rtl w:val="0"/>
      </w:rPr>
      <w:t xml:space="preserve">Giunta Regione Marche</w:t>
      <w:br w:type="textWrapping"/>
    </w:r>
    <w:r w:rsidDel="00000000" w:rsidR="00000000" w:rsidRPr="00000000">
      <w:rPr>
        <w:color w:val="434343"/>
        <w:rtl w:val="0"/>
      </w:rPr>
      <w:t xml:space="preserve">Settore Trasformazione Digitale e Informatica</w:t>
    </w:r>
  </w:p>
  <w:p w:rsidR="00000000" w:rsidDel="00000000" w:rsidP="00000000" w:rsidRDefault="00000000" w:rsidRPr="00000000" w14:paraId="0000002E">
    <w:pPr>
      <w:pageBreakBefore w:val="0"/>
      <w:tabs>
        <w:tab w:val="center" w:pos="4819"/>
        <w:tab w:val="right" w:pos="9638"/>
      </w:tabs>
      <w:spacing w:after="0" w:line="240" w:lineRule="auto"/>
      <w:jc w:val="center"/>
      <w:rPr>
        <w:smallCaps w:val="1"/>
        <w:color w:val="434343"/>
      </w:rPr>
    </w:pPr>
    <w:r w:rsidDel="00000000" w:rsidR="00000000" w:rsidRPr="00000000">
      <w:rPr>
        <w:color w:val="434343"/>
        <w:rtl w:val="0"/>
      </w:rPr>
      <w:t xml:space="preserve">Via Tiziano 44, 60125 Ancona (AN)</w:t>
      <w:br w:type="textWrapping"/>
      <w:t xml:space="preserve">Tel: 071 806 3071 – email:  </w:t>
    </w:r>
    <w:r w:rsidDel="00000000" w:rsidR="00000000" w:rsidRPr="00000000">
      <w:rPr>
        <w:rFonts w:ascii="Arial" w:cs="Arial" w:eastAsia="Arial" w:hAnsi="Arial"/>
        <w:color w:val="333333"/>
        <w:sz w:val="21"/>
        <w:szCs w:val="21"/>
        <w:shd w:fill="f0f0f0" w:val="clear"/>
        <w:rtl w:val="0"/>
      </w:rPr>
      <w:t xml:space="preserve">settore.transizionedigitaleinformatica@regione.marche.it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tabs>
        <w:tab w:val="center" w:pos="4819"/>
        <w:tab w:val="right" w:pos="9638"/>
      </w:tabs>
      <w:spacing w:after="0" w:line="240" w:lineRule="auto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9638.0" w:type="dxa"/>
      <w:jc w:val="left"/>
      <w:tblInd w:w="100.0" w:type="pct"/>
      <w:tblLayout w:type="fixed"/>
      <w:tblLook w:val="0600"/>
    </w:tblPr>
    <w:tblGrid>
      <w:gridCol w:w="4819"/>
      <w:gridCol w:w="4819"/>
      <w:tblGridChange w:id="0">
        <w:tblGrid>
          <w:gridCol w:w="4819"/>
          <w:gridCol w:w="4819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627948" cy="721397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7948" cy="7213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467803" cy="733901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803" cy="7339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pageBreakBefore w:val="0"/>
      <w:tabs>
        <w:tab w:val="center" w:pos="4819"/>
        <w:tab w:val="right" w:pos="9638"/>
      </w:tabs>
      <w:spacing w:after="0" w:line="24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gione.marche.informatica@emarche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